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r w:rsidRPr="00D94CE9">
        <w:rPr>
          <w:rFonts w:ascii="Times New Roman" w:eastAsia="Times New Roman" w:hAnsi="Times New Roman" w:cs="Times New Roman"/>
          <w:sz w:val="24"/>
          <w:szCs w:val="24"/>
          <w:lang w:eastAsia="ru-RU"/>
        </w:rPr>
        <w:t>ФЕДЕРАЛЬНАЯ СЛУЖБА ПО НАДЗОРУ В СФЕРЕ ОБРАЗОВАНИЯ И НАУКИ</w:t>
      </w:r>
    </w:p>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p>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bookmarkStart w:id="0" w:name="dst100002"/>
      <w:bookmarkEnd w:id="0"/>
      <w:r w:rsidRPr="00D94CE9">
        <w:rPr>
          <w:rFonts w:ascii="Times New Roman" w:eastAsia="Times New Roman" w:hAnsi="Times New Roman" w:cs="Times New Roman"/>
          <w:sz w:val="24"/>
          <w:szCs w:val="24"/>
          <w:lang w:eastAsia="ru-RU"/>
        </w:rPr>
        <w:t>ИНФОРМАЦИЯ</w:t>
      </w:r>
    </w:p>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p>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bookmarkStart w:id="1" w:name="dst100003"/>
      <w:bookmarkEnd w:id="1"/>
      <w:r>
        <w:rPr>
          <w:rFonts w:ascii="Times New Roman" w:eastAsia="Times New Roman" w:hAnsi="Times New Roman" w:cs="Times New Roman"/>
          <w:sz w:val="24"/>
          <w:szCs w:val="24"/>
          <w:lang w:eastAsia="ru-RU"/>
        </w:rPr>
        <w:t>Ф</w:t>
      </w:r>
      <w:r w:rsidRPr="00D94CE9">
        <w:rPr>
          <w:rFonts w:ascii="Times New Roman" w:eastAsia="Times New Roman" w:hAnsi="Times New Roman" w:cs="Times New Roman"/>
          <w:sz w:val="24"/>
          <w:szCs w:val="24"/>
          <w:lang w:eastAsia="ru-RU"/>
        </w:rPr>
        <w:t>едеральная служба по надзору в сфере образования и науки</w:t>
      </w:r>
    </w:p>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r w:rsidRPr="00D94CE9">
        <w:rPr>
          <w:rFonts w:ascii="Times New Roman" w:eastAsia="Times New Roman" w:hAnsi="Times New Roman" w:cs="Times New Roman"/>
          <w:sz w:val="24"/>
          <w:szCs w:val="24"/>
          <w:lang w:eastAsia="ru-RU"/>
        </w:rPr>
        <w:t>информирует об</w:t>
      </w:r>
      <w:r>
        <w:rPr>
          <w:rFonts w:ascii="Times New Roman" w:eastAsia="Times New Roman" w:hAnsi="Times New Roman" w:cs="Times New Roman"/>
          <w:sz w:val="24"/>
          <w:szCs w:val="24"/>
          <w:lang w:eastAsia="ru-RU"/>
        </w:rPr>
        <w:t xml:space="preserve"> изменениях, которые внесены в Ф</w:t>
      </w:r>
      <w:r w:rsidRPr="00D94CE9">
        <w:rPr>
          <w:rFonts w:ascii="Times New Roman" w:eastAsia="Times New Roman" w:hAnsi="Times New Roman" w:cs="Times New Roman"/>
          <w:sz w:val="24"/>
          <w:szCs w:val="24"/>
          <w:lang w:eastAsia="ru-RU"/>
        </w:rPr>
        <w:t>едеральный</w:t>
      </w:r>
    </w:p>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r w:rsidRPr="00D94CE9">
        <w:rPr>
          <w:rFonts w:ascii="Times New Roman" w:eastAsia="Times New Roman" w:hAnsi="Times New Roman" w:cs="Times New Roman"/>
          <w:sz w:val="24"/>
          <w:szCs w:val="24"/>
          <w:lang w:eastAsia="ru-RU"/>
        </w:rPr>
        <w:t>закон от 29 декабря 2012 г. n 273-</w:t>
      </w:r>
      <w:r>
        <w:rPr>
          <w:rFonts w:ascii="Times New Roman" w:eastAsia="Times New Roman" w:hAnsi="Times New Roman" w:cs="Times New Roman"/>
          <w:sz w:val="24"/>
          <w:szCs w:val="24"/>
          <w:lang w:eastAsia="ru-RU"/>
        </w:rPr>
        <w:t>ФЗ "О</w:t>
      </w:r>
      <w:r w:rsidRPr="00D94CE9">
        <w:rPr>
          <w:rFonts w:ascii="Times New Roman" w:eastAsia="Times New Roman" w:hAnsi="Times New Roman" w:cs="Times New Roman"/>
          <w:sz w:val="24"/>
          <w:szCs w:val="24"/>
          <w:lang w:eastAsia="ru-RU"/>
        </w:rPr>
        <w:t>б образовании</w:t>
      </w:r>
    </w:p>
    <w:p w:rsidR="00D94CE9" w:rsidRPr="00D94CE9" w:rsidRDefault="00D94CE9" w:rsidP="00D94CE9">
      <w:pPr>
        <w:spacing w:after="0" w:line="240" w:lineRule="auto"/>
        <w:jc w:val="center"/>
        <w:rPr>
          <w:rFonts w:ascii="Times New Roman" w:eastAsia="Times New Roman" w:hAnsi="Times New Roman" w:cs="Times New Roman"/>
          <w:sz w:val="24"/>
          <w:szCs w:val="24"/>
          <w:lang w:eastAsia="ru-RU"/>
        </w:rPr>
      </w:pPr>
      <w:r w:rsidRPr="00D94CE9">
        <w:rPr>
          <w:rFonts w:ascii="Times New Roman" w:eastAsia="Times New Roman" w:hAnsi="Times New Roman" w:cs="Times New Roman"/>
          <w:sz w:val="24"/>
          <w:szCs w:val="24"/>
          <w:lang w:eastAsia="ru-RU"/>
        </w:rPr>
        <w:t xml:space="preserve">в </w:t>
      </w:r>
      <w:r>
        <w:rPr>
          <w:rFonts w:ascii="Times New Roman" w:eastAsia="Times New Roman" w:hAnsi="Times New Roman" w:cs="Times New Roman"/>
          <w:sz w:val="24"/>
          <w:szCs w:val="24"/>
          <w:lang w:eastAsia="ru-RU"/>
        </w:rPr>
        <w:t>Российской Ф</w:t>
      </w:r>
      <w:r w:rsidRPr="00D94CE9">
        <w:rPr>
          <w:rFonts w:ascii="Times New Roman" w:eastAsia="Times New Roman" w:hAnsi="Times New Roman" w:cs="Times New Roman"/>
          <w:sz w:val="24"/>
          <w:szCs w:val="24"/>
          <w:lang w:eastAsia="ru-RU"/>
        </w:rPr>
        <w:t>едерации"</w:t>
      </w:r>
    </w:p>
    <w:p w:rsidR="00D94CE9" w:rsidRPr="00D94CE9" w:rsidRDefault="00D94CE9" w:rsidP="00D94CE9">
      <w:pPr>
        <w:spacing w:after="0" w:line="240" w:lineRule="auto"/>
        <w:rPr>
          <w:rFonts w:ascii="Times New Roman" w:eastAsia="Times New Roman" w:hAnsi="Times New Roman" w:cs="Times New Roman"/>
          <w:sz w:val="24"/>
          <w:szCs w:val="24"/>
          <w:lang w:eastAsia="ru-RU"/>
        </w:rPr>
      </w:pPr>
      <w:r w:rsidRPr="00D94CE9">
        <w:rPr>
          <w:rFonts w:ascii="Times New Roman" w:eastAsia="Times New Roman" w:hAnsi="Times New Roman" w:cs="Times New Roman"/>
          <w:sz w:val="24"/>
          <w:szCs w:val="24"/>
          <w:lang w:eastAsia="ru-RU"/>
        </w:rPr>
        <w:t> </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2" w:name="dst100004"/>
      <w:bookmarkEnd w:id="2"/>
      <w:proofErr w:type="spellStart"/>
      <w:r w:rsidRPr="00D94CE9">
        <w:rPr>
          <w:rFonts w:ascii="Times New Roman" w:eastAsia="Times New Roman" w:hAnsi="Times New Roman" w:cs="Times New Roman"/>
          <w:sz w:val="24"/>
          <w:szCs w:val="24"/>
          <w:lang w:eastAsia="ru-RU"/>
        </w:rPr>
        <w:t>Рособрнадзор</w:t>
      </w:r>
      <w:proofErr w:type="spellEnd"/>
      <w:r w:rsidRPr="00D94CE9">
        <w:rPr>
          <w:rFonts w:ascii="Times New Roman" w:eastAsia="Times New Roman" w:hAnsi="Times New Roman" w:cs="Times New Roman"/>
          <w:sz w:val="24"/>
          <w:szCs w:val="24"/>
          <w:lang w:eastAsia="ru-RU"/>
        </w:rPr>
        <w:t xml:space="preserve"> информирует организации, осуществляющие образовательную деятельность, о вступлении в силу 24 марта 2021 г. Федерального </w:t>
      </w:r>
      <w:hyperlink r:id="rId4" w:anchor="dst0" w:history="1">
        <w:r w:rsidRPr="00D94CE9">
          <w:rPr>
            <w:rFonts w:ascii="Times New Roman" w:eastAsia="Times New Roman" w:hAnsi="Times New Roman" w:cs="Times New Roman"/>
            <w:color w:val="0000FF"/>
            <w:sz w:val="24"/>
            <w:szCs w:val="24"/>
            <w:u w:val="single"/>
            <w:lang w:eastAsia="ru-RU"/>
          </w:rPr>
          <w:t>закона</w:t>
        </w:r>
      </w:hyperlink>
      <w:r w:rsidRPr="00D94CE9">
        <w:rPr>
          <w:rFonts w:ascii="Times New Roman" w:eastAsia="Times New Roman" w:hAnsi="Times New Roman" w:cs="Times New Roman"/>
          <w:sz w:val="24"/>
          <w:szCs w:val="24"/>
          <w:lang w:eastAsia="ru-RU"/>
        </w:rPr>
        <w:t xml:space="preserve"> от 24 марта 2021 г. N 51-ФЗ "О внесении изменений в Федеральный закон "Об образовании в Российской Федерации" (далее - Федеральный закон N 51-ФЗ).</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3" w:name="dst100005"/>
      <w:bookmarkEnd w:id="3"/>
      <w:r w:rsidRPr="00D94CE9">
        <w:rPr>
          <w:rFonts w:ascii="Times New Roman" w:eastAsia="Times New Roman" w:hAnsi="Times New Roman" w:cs="Times New Roman"/>
          <w:sz w:val="24"/>
          <w:szCs w:val="24"/>
          <w:lang w:eastAsia="ru-RU"/>
        </w:rPr>
        <w:t xml:space="preserve">Согласно изменениям, внесенным в </w:t>
      </w:r>
      <w:hyperlink r:id="rId5" w:anchor="dst518" w:history="1">
        <w:r w:rsidRPr="00D94CE9">
          <w:rPr>
            <w:rFonts w:ascii="Times New Roman" w:eastAsia="Times New Roman" w:hAnsi="Times New Roman" w:cs="Times New Roman"/>
            <w:color w:val="0000FF"/>
            <w:sz w:val="24"/>
            <w:szCs w:val="24"/>
            <w:u w:val="single"/>
            <w:lang w:eastAsia="ru-RU"/>
          </w:rPr>
          <w:t>часть 8 статьи 55</w:t>
        </w:r>
      </w:hyperlink>
      <w:r w:rsidRPr="00D94CE9">
        <w:rPr>
          <w:rFonts w:ascii="Times New Roman" w:eastAsia="Times New Roman" w:hAnsi="Times New Roman" w:cs="Times New Roman"/>
          <w:sz w:val="24"/>
          <w:szCs w:val="24"/>
          <w:lang w:eastAsia="ru-RU"/>
        </w:rPr>
        <w:t xml:space="preserve"> Федерального закона от 29 декабря 2012 г. N 273-ФЗ "Об образовании в Российской Федерации" (далее - Закон об образовании), форма и (или) система оценки результатов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устанавливаются Министерством просвещения Российской Федерации.</w:t>
      </w:r>
    </w:p>
    <w:bookmarkStart w:id="4" w:name="dst100006"/>
    <w:bookmarkEnd w:id="4"/>
    <w:p w:rsidR="00D94CE9" w:rsidRPr="00D94CE9" w:rsidRDefault="005D2AB8" w:rsidP="00D94CE9">
      <w:pPr>
        <w:spacing w:after="0" w:line="240" w:lineRule="auto"/>
        <w:ind w:firstLine="540"/>
        <w:jc w:val="both"/>
        <w:rPr>
          <w:rFonts w:ascii="Times New Roman" w:eastAsia="Times New Roman" w:hAnsi="Times New Roman" w:cs="Times New Roman"/>
          <w:sz w:val="24"/>
          <w:szCs w:val="24"/>
          <w:lang w:eastAsia="ru-RU"/>
        </w:rPr>
      </w:pPr>
      <w:r w:rsidRPr="00D94CE9">
        <w:rPr>
          <w:rFonts w:ascii="Times New Roman" w:eastAsia="Times New Roman" w:hAnsi="Times New Roman" w:cs="Times New Roman"/>
          <w:sz w:val="24"/>
          <w:szCs w:val="24"/>
          <w:lang w:eastAsia="ru-RU"/>
        </w:rPr>
        <w:fldChar w:fldCharType="begin"/>
      </w:r>
      <w:r w:rsidR="00D94CE9" w:rsidRPr="00D94CE9">
        <w:rPr>
          <w:rFonts w:ascii="Times New Roman" w:eastAsia="Times New Roman" w:hAnsi="Times New Roman" w:cs="Times New Roman"/>
          <w:sz w:val="24"/>
          <w:szCs w:val="24"/>
          <w:lang w:eastAsia="ru-RU"/>
        </w:rPr>
        <w:instrText xml:space="preserve"> HYPERLINK "http://www.consultant.ru/document/cons_doc_LAW_158342/" \l "dst100010" </w:instrText>
      </w:r>
      <w:r w:rsidRPr="00D94CE9">
        <w:rPr>
          <w:rFonts w:ascii="Times New Roman" w:eastAsia="Times New Roman" w:hAnsi="Times New Roman" w:cs="Times New Roman"/>
          <w:sz w:val="24"/>
          <w:szCs w:val="24"/>
          <w:lang w:eastAsia="ru-RU"/>
        </w:rPr>
        <w:fldChar w:fldCharType="separate"/>
      </w:r>
      <w:proofErr w:type="gramStart"/>
      <w:r w:rsidR="00D94CE9" w:rsidRPr="00D94CE9">
        <w:rPr>
          <w:rFonts w:ascii="Times New Roman" w:eastAsia="Times New Roman" w:hAnsi="Times New Roman" w:cs="Times New Roman"/>
          <w:color w:val="0000FF"/>
          <w:sz w:val="24"/>
          <w:szCs w:val="24"/>
          <w:u w:val="single"/>
          <w:lang w:eastAsia="ru-RU"/>
        </w:rPr>
        <w:t>Перечень</w:t>
      </w:r>
      <w:r w:rsidRPr="00D94CE9">
        <w:rPr>
          <w:rFonts w:ascii="Times New Roman" w:eastAsia="Times New Roman" w:hAnsi="Times New Roman" w:cs="Times New Roman"/>
          <w:sz w:val="24"/>
          <w:szCs w:val="24"/>
          <w:lang w:eastAsia="ru-RU"/>
        </w:rPr>
        <w:fldChar w:fldCharType="end"/>
      </w:r>
      <w:r w:rsidR="00D94CE9" w:rsidRPr="00D94CE9">
        <w:rPr>
          <w:rFonts w:ascii="Times New Roman" w:eastAsia="Times New Roman" w:hAnsi="Times New Roman" w:cs="Times New Roman"/>
          <w:sz w:val="24"/>
          <w:szCs w:val="24"/>
          <w:lang w:eastAsia="ru-RU"/>
        </w:rPr>
        <w:t xml:space="preserve">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утвержден приказом </w:t>
      </w:r>
      <w:proofErr w:type="spellStart"/>
      <w:r w:rsidR="00D94CE9" w:rsidRPr="00D94CE9">
        <w:rPr>
          <w:rFonts w:ascii="Times New Roman" w:eastAsia="Times New Roman" w:hAnsi="Times New Roman" w:cs="Times New Roman"/>
          <w:sz w:val="24"/>
          <w:szCs w:val="24"/>
          <w:lang w:eastAsia="ru-RU"/>
        </w:rPr>
        <w:t>Минобрнауки</w:t>
      </w:r>
      <w:proofErr w:type="spellEnd"/>
      <w:r w:rsidR="00D94CE9" w:rsidRPr="00D94CE9">
        <w:rPr>
          <w:rFonts w:ascii="Times New Roman" w:eastAsia="Times New Roman" w:hAnsi="Times New Roman" w:cs="Times New Roman"/>
          <w:sz w:val="24"/>
          <w:szCs w:val="24"/>
          <w:lang w:eastAsia="ru-RU"/>
        </w:rPr>
        <w:t xml:space="preserve"> России от 30 декабря 2013 г. N 1422 и включает:</w:t>
      </w:r>
      <w:proofErr w:type="gramEnd"/>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5" w:name="dst100007"/>
      <w:bookmarkEnd w:id="5"/>
      <w:r w:rsidRPr="00D94CE9">
        <w:rPr>
          <w:rFonts w:ascii="Times New Roman" w:eastAsia="Times New Roman" w:hAnsi="Times New Roman" w:cs="Times New Roman"/>
          <w:sz w:val="24"/>
          <w:szCs w:val="24"/>
          <w:lang w:eastAsia="ru-RU"/>
        </w:rPr>
        <w:t>1. Творческое испытание.</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6" w:name="dst100008"/>
      <w:bookmarkEnd w:id="6"/>
      <w:r w:rsidRPr="00D94CE9">
        <w:rPr>
          <w:rFonts w:ascii="Times New Roman" w:eastAsia="Times New Roman" w:hAnsi="Times New Roman" w:cs="Times New Roman"/>
          <w:sz w:val="24"/>
          <w:szCs w:val="24"/>
          <w:lang w:eastAsia="ru-RU"/>
        </w:rPr>
        <w:t>2. Физическое испытание.</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7" w:name="dst100009"/>
      <w:bookmarkEnd w:id="7"/>
      <w:r w:rsidRPr="00D94CE9">
        <w:rPr>
          <w:rFonts w:ascii="Times New Roman" w:eastAsia="Times New Roman" w:hAnsi="Times New Roman" w:cs="Times New Roman"/>
          <w:sz w:val="24"/>
          <w:szCs w:val="24"/>
          <w:lang w:eastAsia="ru-RU"/>
        </w:rPr>
        <w:t>3. Психологическое испытание.</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8" w:name="dst100010"/>
      <w:bookmarkEnd w:id="8"/>
      <w:r w:rsidRPr="00D94CE9">
        <w:rPr>
          <w:rFonts w:ascii="Times New Roman" w:eastAsia="Times New Roman" w:hAnsi="Times New Roman" w:cs="Times New Roman"/>
          <w:sz w:val="24"/>
          <w:szCs w:val="24"/>
          <w:lang w:eastAsia="ru-RU"/>
        </w:rPr>
        <w:t xml:space="preserve">Согласно </w:t>
      </w:r>
      <w:hyperlink r:id="rId6" w:anchor="dst100136" w:history="1">
        <w:r w:rsidRPr="00D94CE9">
          <w:rPr>
            <w:rFonts w:ascii="Times New Roman" w:eastAsia="Times New Roman" w:hAnsi="Times New Roman" w:cs="Times New Roman"/>
            <w:color w:val="0000FF"/>
            <w:sz w:val="24"/>
            <w:szCs w:val="24"/>
            <w:u w:val="single"/>
            <w:lang w:eastAsia="ru-RU"/>
          </w:rPr>
          <w:t>пункту 29</w:t>
        </w:r>
      </w:hyperlink>
      <w:r w:rsidRPr="00D94CE9">
        <w:rPr>
          <w:rFonts w:ascii="Times New Roman" w:eastAsia="Times New Roman" w:hAnsi="Times New Roman" w:cs="Times New Roman"/>
          <w:sz w:val="24"/>
          <w:szCs w:val="24"/>
          <w:lang w:eastAsia="ru-RU"/>
        </w:rPr>
        <w:t xml:space="preserve"> Порядка приема на обучение по образовательным программам среднего профессионального образования, утвержденного приказом </w:t>
      </w:r>
      <w:proofErr w:type="spellStart"/>
      <w:r w:rsidRPr="00D94CE9">
        <w:rPr>
          <w:rFonts w:ascii="Times New Roman" w:eastAsia="Times New Roman" w:hAnsi="Times New Roman" w:cs="Times New Roman"/>
          <w:sz w:val="24"/>
          <w:szCs w:val="24"/>
          <w:lang w:eastAsia="ru-RU"/>
        </w:rPr>
        <w:t>Минпросвещения</w:t>
      </w:r>
      <w:proofErr w:type="spellEnd"/>
      <w:r w:rsidRPr="00D94CE9">
        <w:rPr>
          <w:rFonts w:ascii="Times New Roman" w:eastAsia="Times New Roman" w:hAnsi="Times New Roman" w:cs="Times New Roman"/>
          <w:sz w:val="24"/>
          <w:szCs w:val="24"/>
          <w:lang w:eastAsia="ru-RU"/>
        </w:rPr>
        <w:t xml:space="preserve"> России от 2 сентября 2020 г. N 457, в соответствии с перечнем вступительных испытаний 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w:t>
      </w:r>
      <w:bookmarkStart w:id="9" w:name="_GoBack"/>
      <w:bookmarkEnd w:id="9"/>
      <w:r w:rsidRPr="00D94CE9">
        <w:rPr>
          <w:rFonts w:ascii="Times New Roman" w:eastAsia="Times New Roman" w:hAnsi="Times New Roman" w:cs="Times New Roman"/>
          <w:sz w:val="24"/>
          <w:szCs w:val="24"/>
          <w:lang w:eastAsia="ru-RU"/>
        </w:rPr>
        <w:t xml:space="preserve">еств, проводятся вступительные испытания при приеме на обучение по следующим специальностям среднего профессионального образования: 49.02.01 Физическая культура, 49.02.02 Адаптивная физическая культура, 20.02.04 Пожарная безопасность, 20.02.02 Защита в чрезвычайных ситуациях, 40.02.02 Правоохранительная деятельность, 44.02.03 Педагогика дополнительного образования (в случае подготовки педагога дополнительного образования в: музыкальной, сценической, хореографии, изобразительной, декоративно-прикладном искусстве и физкультурно-оздоровительной областях), 31.02.01 Лечебное дело, 31.02.02 Акушерское дело, 31.02.05 Стоматология ортопедическая, 34.02.01 Сестринское дело, 42.02.01 Реклама, 53.02.01 Музыкальное образование, 54.02.06 Изобразительное искусство и черчение, 53.02.09 Театрально-декорационное искусство, 53.02.08 Музыкальное звукооператорское мастерство, 52.02.03 Цирковое искусство, 53.02.02 Музыкальное искусство эстрады (по видам), 52.02.05 Искусство эстрады, 52.02.04 Актерское искусство, 54.02.05 Живопись, 54.02.07 Скульптура, 55.02.02 Анимация, 52.02.01 Искусство балета, 52.02.02 Искусство танца (по видам), 51.02.01 Народное художественное творчество (по видам), 54.02.04 Реставрация, 54.02.01 Дизайн (по отраслям), 54.02.02 Декоративно-прикладное искусство и народные промыслы (по видам), 54.02.03 Художественное оформление изделий текстильной и легкой промышленности, 53.02.07 Теория музыки, 53.02.03 Инструментальное исполнительство (по видам </w:t>
      </w:r>
      <w:r w:rsidRPr="00D94CE9">
        <w:rPr>
          <w:rFonts w:ascii="Times New Roman" w:eastAsia="Times New Roman" w:hAnsi="Times New Roman" w:cs="Times New Roman"/>
          <w:sz w:val="24"/>
          <w:szCs w:val="24"/>
          <w:lang w:eastAsia="ru-RU"/>
        </w:rPr>
        <w:lastRenderedPageBreak/>
        <w:t xml:space="preserve">инструментов), 53.02.04 Вокальное искусство, 53.02.05 Сольное и хоровое народное пение, 53.02.06 Хоровое </w:t>
      </w:r>
      <w:proofErr w:type="spellStart"/>
      <w:r w:rsidRPr="00D94CE9">
        <w:rPr>
          <w:rFonts w:ascii="Times New Roman" w:eastAsia="Times New Roman" w:hAnsi="Times New Roman" w:cs="Times New Roman"/>
          <w:sz w:val="24"/>
          <w:szCs w:val="24"/>
          <w:lang w:eastAsia="ru-RU"/>
        </w:rPr>
        <w:t>дирижирование</w:t>
      </w:r>
      <w:proofErr w:type="spellEnd"/>
      <w:r w:rsidRPr="00D94CE9">
        <w:rPr>
          <w:rFonts w:ascii="Times New Roman" w:eastAsia="Times New Roman" w:hAnsi="Times New Roman" w:cs="Times New Roman"/>
          <w:sz w:val="24"/>
          <w:szCs w:val="24"/>
          <w:lang w:eastAsia="ru-RU"/>
        </w:rPr>
        <w:t>, 43.02.02 Парикмахерское искусство, 43.02.13 Технология парикмахерского искусства, 43.02.12 Технология эстетических услуг, 43.02.03 Стилистика и искусство визажа, 35.02.12 Садово-парковое и ландшафтное строительство, 29.02.01 Конструирование, моделирование и технология изделий из кожи, 29.02.04 Конструирование, моделирование и технология швейных изделий, 29.02.03 Конструирование, моделирование и технология изделий из меха, 07.02.01 Архитектура, 25.02.04 Летная эксплуатация летательных аппаратов, 55.02.01 Театральная и аудиовизуальная техника (по видам).</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10" w:name="dst100011"/>
      <w:bookmarkEnd w:id="10"/>
      <w:r w:rsidRPr="00D94CE9">
        <w:rPr>
          <w:rFonts w:ascii="Times New Roman" w:eastAsia="Times New Roman" w:hAnsi="Times New Roman" w:cs="Times New Roman"/>
          <w:sz w:val="24"/>
          <w:szCs w:val="24"/>
          <w:lang w:eastAsia="ru-RU"/>
        </w:rPr>
        <w:t xml:space="preserve">Федеральным </w:t>
      </w:r>
      <w:hyperlink r:id="rId7" w:anchor="dst0" w:history="1">
        <w:r w:rsidRPr="00D94CE9">
          <w:rPr>
            <w:rFonts w:ascii="Times New Roman" w:eastAsia="Times New Roman" w:hAnsi="Times New Roman" w:cs="Times New Roman"/>
            <w:color w:val="0000FF"/>
            <w:sz w:val="24"/>
            <w:szCs w:val="24"/>
            <w:u w:val="single"/>
            <w:lang w:eastAsia="ru-RU"/>
          </w:rPr>
          <w:t>законом</w:t>
        </w:r>
      </w:hyperlink>
      <w:r w:rsidRPr="00D94CE9">
        <w:rPr>
          <w:rFonts w:ascii="Times New Roman" w:eastAsia="Times New Roman" w:hAnsi="Times New Roman" w:cs="Times New Roman"/>
          <w:sz w:val="24"/>
          <w:szCs w:val="24"/>
          <w:lang w:eastAsia="ru-RU"/>
        </w:rPr>
        <w:t xml:space="preserve"> N 51-ФЗ </w:t>
      </w:r>
      <w:hyperlink r:id="rId8" w:anchor="dst519" w:history="1">
        <w:r w:rsidRPr="00D94CE9">
          <w:rPr>
            <w:rFonts w:ascii="Times New Roman" w:eastAsia="Times New Roman" w:hAnsi="Times New Roman" w:cs="Times New Roman"/>
            <w:color w:val="0000FF"/>
            <w:sz w:val="24"/>
            <w:szCs w:val="24"/>
            <w:u w:val="single"/>
            <w:lang w:eastAsia="ru-RU"/>
          </w:rPr>
          <w:t>часть 4 статьи 68</w:t>
        </w:r>
      </w:hyperlink>
      <w:r w:rsidRPr="00D94CE9">
        <w:rPr>
          <w:rFonts w:ascii="Times New Roman" w:eastAsia="Times New Roman" w:hAnsi="Times New Roman" w:cs="Times New Roman"/>
          <w:sz w:val="24"/>
          <w:szCs w:val="24"/>
          <w:lang w:eastAsia="ru-RU"/>
        </w:rPr>
        <w:t xml:space="preserve"> Закона об образовании, регламентирующая прием на обучение по образовательным программам среднего профессионального образования, изложена в новой редакции:</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11" w:name="dst100012"/>
      <w:bookmarkEnd w:id="11"/>
      <w:r w:rsidRPr="00D94CE9">
        <w:rPr>
          <w:rFonts w:ascii="Times New Roman" w:eastAsia="Times New Roman" w:hAnsi="Times New Roman" w:cs="Times New Roman"/>
          <w:sz w:val="24"/>
          <w:szCs w:val="24"/>
          <w:lang w:eastAsia="ru-RU"/>
        </w:rPr>
        <w:t xml:space="preserve">"4. Прием на обучение по образовательным программам среднего профессионального образования за счет бюджетных ассигнований федерального бюджета, бюджетов субъектов Российской Федерации и местных бюджетов является общедоступным, если иное не предусмотрено настоящей частью. Прием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осуществляется на основании результатов вступительных испытаний в порядке, установленном в соответствии с </w:t>
      </w:r>
      <w:hyperlink r:id="rId9" w:anchor="dst518" w:history="1">
        <w:r w:rsidRPr="00D94CE9">
          <w:rPr>
            <w:rFonts w:ascii="Times New Roman" w:eastAsia="Times New Roman" w:hAnsi="Times New Roman" w:cs="Times New Roman"/>
            <w:color w:val="0000FF"/>
            <w:sz w:val="24"/>
            <w:szCs w:val="24"/>
            <w:u w:val="single"/>
            <w:lang w:eastAsia="ru-RU"/>
          </w:rPr>
          <w:t>частью 8 статьи 55</w:t>
        </w:r>
      </w:hyperlink>
      <w:r w:rsidRPr="00D94CE9">
        <w:rPr>
          <w:rFonts w:ascii="Times New Roman" w:eastAsia="Times New Roman" w:hAnsi="Times New Roman" w:cs="Times New Roman"/>
          <w:sz w:val="24"/>
          <w:szCs w:val="24"/>
          <w:lang w:eastAsia="ru-RU"/>
        </w:rPr>
        <w:t xml:space="preserve"> настоящего Федерального закона. В случае, если численность поступающих превышает количество мест, финансовое обеспечение которых осуществляется за счет бюджетных ассигнований федерального бюджета, бюджетов субъектов Российской Федерации и местных бюджетов, образовательная организация в соответствии с порядком приема, установленным в соответствии с </w:t>
      </w:r>
      <w:hyperlink r:id="rId10" w:anchor="dst518" w:history="1">
        <w:r w:rsidRPr="00D94CE9">
          <w:rPr>
            <w:rFonts w:ascii="Times New Roman" w:eastAsia="Times New Roman" w:hAnsi="Times New Roman" w:cs="Times New Roman"/>
            <w:color w:val="0000FF"/>
            <w:sz w:val="24"/>
            <w:szCs w:val="24"/>
            <w:u w:val="single"/>
            <w:lang w:eastAsia="ru-RU"/>
          </w:rPr>
          <w:t>частью 8 статьи 55</w:t>
        </w:r>
      </w:hyperlink>
      <w:r w:rsidRPr="00D94CE9">
        <w:rPr>
          <w:rFonts w:ascii="Times New Roman" w:eastAsia="Times New Roman" w:hAnsi="Times New Roman" w:cs="Times New Roman"/>
          <w:sz w:val="24"/>
          <w:szCs w:val="24"/>
          <w:lang w:eastAsia="ru-RU"/>
        </w:rPr>
        <w:t xml:space="preserve"> настоящего Федерального закона, учитывает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 результаты вступительных испытаний (при наличии), результаты индивидуальных достижений, сведения о которых поступающий вправе представить при приеме, а также наличие договора о целевом обучении с организациями, указанными в </w:t>
      </w:r>
      <w:hyperlink r:id="rId11" w:anchor="dst175" w:history="1">
        <w:r w:rsidRPr="00D94CE9">
          <w:rPr>
            <w:rFonts w:ascii="Times New Roman" w:eastAsia="Times New Roman" w:hAnsi="Times New Roman" w:cs="Times New Roman"/>
            <w:color w:val="0000FF"/>
            <w:sz w:val="24"/>
            <w:szCs w:val="24"/>
            <w:u w:val="single"/>
            <w:lang w:eastAsia="ru-RU"/>
          </w:rPr>
          <w:t>части 1 статьи 71.1</w:t>
        </w:r>
      </w:hyperlink>
      <w:r w:rsidRPr="00D94CE9">
        <w:rPr>
          <w:rFonts w:ascii="Times New Roman" w:eastAsia="Times New Roman" w:hAnsi="Times New Roman" w:cs="Times New Roman"/>
          <w:sz w:val="24"/>
          <w:szCs w:val="24"/>
          <w:lang w:eastAsia="ru-RU"/>
        </w:rPr>
        <w:t xml:space="preserve"> настоящего Федерального закона.".</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12" w:name="dst100013"/>
      <w:bookmarkEnd w:id="12"/>
      <w:r w:rsidRPr="00D94CE9">
        <w:rPr>
          <w:rFonts w:ascii="Times New Roman" w:eastAsia="Times New Roman" w:hAnsi="Times New Roman" w:cs="Times New Roman"/>
          <w:sz w:val="24"/>
          <w:szCs w:val="24"/>
          <w:lang w:eastAsia="ru-RU"/>
        </w:rPr>
        <w:t xml:space="preserve">Федеральным </w:t>
      </w:r>
      <w:hyperlink r:id="rId12" w:anchor="dst0" w:history="1">
        <w:r w:rsidRPr="00D94CE9">
          <w:rPr>
            <w:rFonts w:ascii="Times New Roman" w:eastAsia="Times New Roman" w:hAnsi="Times New Roman" w:cs="Times New Roman"/>
            <w:color w:val="0000FF"/>
            <w:sz w:val="24"/>
            <w:szCs w:val="24"/>
            <w:u w:val="single"/>
            <w:lang w:eastAsia="ru-RU"/>
          </w:rPr>
          <w:t>законом</w:t>
        </w:r>
      </w:hyperlink>
      <w:r w:rsidRPr="00D94CE9">
        <w:rPr>
          <w:rFonts w:ascii="Times New Roman" w:eastAsia="Times New Roman" w:hAnsi="Times New Roman" w:cs="Times New Roman"/>
          <w:sz w:val="24"/>
          <w:szCs w:val="24"/>
          <w:lang w:eastAsia="ru-RU"/>
        </w:rPr>
        <w:t xml:space="preserve"> N 51-ФЗ также изменены редакции </w:t>
      </w:r>
      <w:hyperlink r:id="rId13" w:anchor="dst520" w:history="1">
        <w:r w:rsidRPr="00D94CE9">
          <w:rPr>
            <w:rFonts w:ascii="Times New Roman" w:eastAsia="Times New Roman" w:hAnsi="Times New Roman" w:cs="Times New Roman"/>
            <w:color w:val="0000FF"/>
            <w:sz w:val="24"/>
            <w:szCs w:val="24"/>
            <w:u w:val="single"/>
            <w:lang w:eastAsia="ru-RU"/>
          </w:rPr>
          <w:t>части 3</w:t>
        </w:r>
      </w:hyperlink>
      <w:r w:rsidRPr="00D94CE9">
        <w:rPr>
          <w:rFonts w:ascii="Times New Roman" w:eastAsia="Times New Roman" w:hAnsi="Times New Roman" w:cs="Times New Roman"/>
          <w:sz w:val="24"/>
          <w:szCs w:val="24"/>
          <w:lang w:eastAsia="ru-RU"/>
        </w:rPr>
        <w:t xml:space="preserve"> и </w:t>
      </w:r>
      <w:hyperlink r:id="rId14" w:anchor="dst521" w:history="1">
        <w:r w:rsidRPr="00D94CE9">
          <w:rPr>
            <w:rFonts w:ascii="Times New Roman" w:eastAsia="Times New Roman" w:hAnsi="Times New Roman" w:cs="Times New Roman"/>
            <w:color w:val="0000FF"/>
            <w:sz w:val="24"/>
            <w:szCs w:val="24"/>
            <w:u w:val="single"/>
            <w:lang w:eastAsia="ru-RU"/>
          </w:rPr>
          <w:t>части 21 статьи 83</w:t>
        </w:r>
      </w:hyperlink>
      <w:r w:rsidRPr="00D94CE9">
        <w:rPr>
          <w:rFonts w:ascii="Times New Roman" w:eastAsia="Times New Roman" w:hAnsi="Times New Roman" w:cs="Times New Roman"/>
          <w:sz w:val="24"/>
          <w:szCs w:val="24"/>
          <w:lang w:eastAsia="ru-RU"/>
        </w:rPr>
        <w:t xml:space="preserve"> Закона об образовании, регламентирующие особенности реализации дополнительных общеразвивающих программ в области искусств и дополнительных предпрофессиональных программ в области искусств.</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13" w:name="dst100014"/>
      <w:bookmarkEnd w:id="13"/>
      <w:r w:rsidRPr="00D94CE9">
        <w:rPr>
          <w:rFonts w:ascii="Times New Roman" w:eastAsia="Times New Roman" w:hAnsi="Times New Roman" w:cs="Times New Roman"/>
          <w:sz w:val="24"/>
          <w:szCs w:val="24"/>
          <w:lang w:eastAsia="ru-RU"/>
        </w:rPr>
        <w:t>Согласно внесенным изменениям для обучения по дополнительным предпрофессиональным программам в области искусств создаются образовательные организации дополнительного образования детей со специальными наименованиями "детская школа искусств", "детская музыкальная школа", "детская хоровая школа", "детская художественная школа", "детская хореографическая школа", "детская театральная школа", "детская цирковая школа", "детская школа художественных ремесел" (далее - детские школы искусств). Детские школы искусств вправе осуществлять образовательную деятельность по дополнительным общеразвивающим программам в области искусств.</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14" w:name="dst100015"/>
      <w:bookmarkEnd w:id="14"/>
      <w:r w:rsidRPr="00D94CE9">
        <w:rPr>
          <w:rFonts w:ascii="Times New Roman" w:eastAsia="Times New Roman" w:hAnsi="Times New Roman" w:cs="Times New Roman"/>
          <w:sz w:val="24"/>
          <w:szCs w:val="24"/>
          <w:lang w:eastAsia="ru-RU"/>
        </w:rPr>
        <w:t>Дополнительные предпрофессиональные программы в области искусств реализуются также в профессиональных образовательных организациях, реализующих интегрированные образовательные программы в области искусств, образовательные программы среднего профессионального образования в области искусств, и в образовательных организациях высшего образования.</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15" w:name="dst100016"/>
      <w:bookmarkEnd w:id="15"/>
      <w:r w:rsidRPr="00D94CE9">
        <w:rPr>
          <w:rFonts w:ascii="Times New Roman" w:eastAsia="Times New Roman" w:hAnsi="Times New Roman" w:cs="Times New Roman"/>
          <w:sz w:val="24"/>
          <w:szCs w:val="24"/>
          <w:lang w:eastAsia="ru-RU"/>
        </w:rPr>
        <w:t xml:space="preserve">Министерство культуры Российской Федерации, начиная с 2023/24 учебного года, устанавливает организациям, осуществляющим образовательную деятельность, </w:t>
      </w:r>
      <w:r w:rsidRPr="00D94CE9">
        <w:rPr>
          <w:rFonts w:ascii="Times New Roman" w:eastAsia="Times New Roman" w:hAnsi="Times New Roman" w:cs="Times New Roman"/>
          <w:sz w:val="24"/>
          <w:szCs w:val="24"/>
          <w:lang w:eastAsia="ru-RU"/>
        </w:rPr>
        <w:lastRenderedPageBreak/>
        <w:t>контрольные цифры приема по специальностям и направлениям подготовки и (или) укрупненным группам специальностей и направлений подготовки для обучения по образовательным программам высшего образования в области искусств за счет бюджетных ассигнований федерального бюджета в порядке, утвержденном Правительством Российской Федерации.</w:t>
      </w:r>
    </w:p>
    <w:p w:rsidR="00D94CE9" w:rsidRPr="00D94CE9" w:rsidRDefault="00D94CE9" w:rsidP="00D94CE9">
      <w:pPr>
        <w:spacing w:after="0" w:line="240" w:lineRule="auto"/>
        <w:ind w:firstLine="540"/>
        <w:jc w:val="both"/>
        <w:rPr>
          <w:rFonts w:ascii="Times New Roman" w:eastAsia="Times New Roman" w:hAnsi="Times New Roman" w:cs="Times New Roman"/>
          <w:sz w:val="24"/>
          <w:szCs w:val="24"/>
          <w:lang w:eastAsia="ru-RU"/>
        </w:rPr>
      </w:pPr>
      <w:bookmarkStart w:id="16" w:name="dst100017"/>
      <w:bookmarkEnd w:id="16"/>
      <w:r w:rsidRPr="00D94CE9">
        <w:rPr>
          <w:rFonts w:ascii="Times New Roman" w:eastAsia="Times New Roman" w:hAnsi="Times New Roman" w:cs="Times New Roman"/>
          <w:sz w:val="24"/>
          <w:szCs w:val="24"/>
          <w:lang w:eastAsia="ru-RU"/>
        </w:rPr>
        <w:t xml:space="preserve">Министерство культуры Российской Федерации определяет по согласованию с Министерством просвещения Российской Федерации порядок осуществления образовательной деятельности детскими школами искусств, а также определяет в части, не противоречащей </w:t>
      </w:r>
      <w:hyperlink r:id="rId15" w:anchor="dst0" w:history="1">
        <w:r w:rsidRPr="00D94CE9">
          <w:rPr>
            <w:rFonts w:ascii="Times New Roman" w:eastAsia="Times New Roman" w:hAnsi="Times New Roman" w:cs="Times New Roman"/>
            <w:color w:val="0000FF"/>
            <w:sz w:val="24"/>
            <w:szCs w:val="24"/>
            <w:u w:val="single"/>
            <w:lang w:eastAsia="ru-RU"/>
          </w:rPr>
          <w:t>Закону</w:t>
        </w:r>
      </w:hyperlink>
      <w:r w:rsidRPr="00D94CE9">
        <w:rPr>
          <w:rFonts w:ascii="Times New Roman" w:eastAsia="Times New Roman" w:hAnsi="Times New Roman" w:cs="Times New Roman"/>
          <w:sz w:val="24"/>
          <w:szCs w:val="24"/>
          <w:lang w:eastAsia="ru-RU"/>
        </w:rPr>
        <w:t xml:space="preserve"> об образовании, другие особенности организации и осуществления образовательной деятельности, методической деятельности по образовательным программам в области искусств.</w:t>
      </w:r>
    </w:p>
    <w:p w:rsidR="00A74346" w:rsidRDefault="00EB25FF" w:rsidP="00D94CE9">
      <w:pPr>
        <w:jc w:val="both"/>
      </w:pPr>
    </w:p>
    <w:sectPr w:rsidR="00A74346" w:rsidSect="005D2A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libri Light">
    <w:altName w:val="Arial"/>
    <w:charset w:val="CC"/>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9"/>
  <w:proofState w:spelling="clean" w:grammar="clean"/>
  <w:defaultTabStop w:val="708"/>
  <w:characterSpacingControl w:val="doNotCompress"/>
  <w:compat/>
  <w:rsids>
    <w:rsidRoot w:val="00636D77"/>
    <w:rsid w:val="001F3D70"/>
    <w:rsid w:val="005D2AB8"/>
    <w:rsid w:val="00636D77"/>
    <w:rsid w:val="006A4AA8"/>
    <w:rsid w:val="00D94CE9"/>
    <w:rsid w:val="00EB25F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2AB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lk">
    <w:name w:val="blk"/>
    <w:basedOn w:val="a0"/>
    <w:rsid w:val="00D94CE9"/>
  </w:style>
  <w:style w:type="character" w:customStyle="1" w:styleId="nobr">
    <w:name w:val="nobr"/>
    <w:basedOn w:val="a0"/>
    <w:rsid w:val="00D94CE9"/>
  </w:style>
  <w:style w:type="character" w:styleId="a3">
    <w:name w:val="Hyperlink"/>
    <w:basedOn w:val="a0"/>
    <w:uiPriority w:val="99"/>
    <w:semiHidden/>
    <w:unhideWhenUsed/>
    <w:rsid w:val="00D94CE9"/>
    <w:rPr>
      <w:color w:val="0000FF"/>
      <w:u w:val="single"/>
    </w:rPr>
  </w:style>
</w:styles>
</file>

<file path=word/webSettings.xml><?xml version="1.0" encoding="utf-8"?>
<w:webSettings xmlns:r="http://schemas.openxmlformats.org/officeDocument/2006/relationships" xmlns:w="http://schemas.openxmlformats.org/wordprocessingml/2006/main">
  <w:divs>
    <w:div w:id="937176651">
      <w:bodyDiv w:val="1"/>
      <w:marLeft w:val="0"/>
      <w:marRight w:val="0"/>
      <w:marTop w:val="0"/>
      <w:marBottom w:val="0"/>
      <w:divBdr>
        <w:top w:val="none" w:sz="0" w:space="0" w:color="auto"/>
        <w:left w:val="none" w:sz="0" w:space="0" w:color="auto"/>
        <w:bottom w:val="none" w:sz="0" w:space="0" w:color="auto"/>
        <w:right w:val="none" w:sz="0" w:space="0" w:color="auto"/>
      </w:divBdr>
      <w:divsChild>
        <w:div w:id="451174562">
          <w:marLeft w:val="0"/>
          <w:marRight w:val="0"/>
          <w:marTop w:val="0"/>
          <w:marBottom w:val="0"/>
          <w:divBdr>
            <w:top w:val="none" w:sz="0" w:space="0" w:color="auto"/>
            <w:left w:val="none" w:sz="0" w:space="0" w:color="auto"/>
            <w:bottom w:val="none" w:sz="0" w:space="0" w:color="auto"/>
            <w:right w:val="none" w:sz="0" w:space="0" w:color="auto"/>
          </w:divBdr>
          <w:divsChild>
            <w:div w:id="1320306906">
              <w:marLeft w:val="0"/>
              <w:marRight w:val="0"/>
              <w:marTop w:val="0"/>
              <w:marBottom w:val="0"/>
              <w:divBdr>
                <w:top w:val="none" w:sz="0" w:space="0" w:color="auto"/>
                <w:left w:val="none" w:sz="0" w:space="0" w:color="auto"/>
                <w:bottom w:val="none" w:sz="0" w:space="0" w:color="auto"/>
                <w:right w:val="none" w:sz="0" w:space="0" w:color="auto"/>
              </w:divBdr>
            </w:div>
            <w:div w:id="2005863675">
              <w:marLeft w:val="0"/>
              <w:marRight w:val="0"/>
              <w:marTop w:val="0"/>
              <w:marBottom w:val="0"/>
              <w:divBdr>
                <w:top w:val="none" w:sz="0" w:space="0" w:color="auto"/>
                <w:left w:val="none" w:sz="0" w:space="0" w:color="auto"/>
                <w:bottom w:val="none" w:sz="0" w:space="0" w:color="auto"/>
                <w:right w:val="none" w:sz="0" w:space="0" w:color="auto"/>
              </w:divBdr>
            </w:div>
            <w:div w:id="54160400">
              <w:marLeft w:val="0"/>
              <w:marRight w:val="0"/>
              <w:marTop w:val="0"/>
              <w:marBottom w:val="0"/>
              <w:divBdr>
                <w:top w:val="none" w:sz="0" w:space="0" w:color="auto"/>
                <w:left w:val="none" w:sz="0" w:space="0" w:color="auto"/>
                <w:bottom w:val="none" w:sz="0" w:space="0" w:color="auto"/>
                <w:right w:val="none" w:sz="0" w:space="0" w:color="auto"/>
              </w:divBdr>
            </w:div>
            <w:div w:id="1467813305">
              <w:marLeft w:val="0"/>
              <w:marRight w:val="0"/>
              <w:marTop w:val="0"/>
              <w:marBottom w:val="0"/>
              <w:divBdr>
                <w:top w:val="none" w:sz="0" w:space="0" w:color="auto"/>
                <w:left w:val="none" w:sz="0" w:space="0" w:color="auto"/>
                <w:bottom w:val="none" w:sz="0" w:space="0" w:color="auto"/>
                <w:right w:val="none" w:sz="0" w:space="0" w:color="auto"/>
              </w:divBdr>
            </w:div>
            <w:div w:id="1917519212">
              <w:marLeft w:val="0"/>
              <w:marRight w:val="0"/>
              <w:marTop w:val="0"/>
              <w:marBottom w:val="0"/>
              <w:divBdr>
                <w:top w:val="none" w:sz="0" w:space="0" w:color="auto"/>
                <w:left w:val="none" w:sz="0" w:space="0" w:color="auto"/>
                <w:bottom w:val="none" w:sz="0" w:space="0" w:color="auto"/>
                <w:right w:val="none" w:sz="0" w:space="0" w:color="auto"/>
              </w:divBdr>
            </w:div>
            <w:div w:id="2131242883">
              <w:marLeft w:val="0"/>
              <w:marRight w:val="0"/>
              <w:marTop w:val="0"/>
              <w:marBottom w:val="0"/>
              <w:divBdr>
                <w:top w:val="none" w:sz="0" w:space="0" w:color="auto"/>
                <w:left w:val="none" w:sz="0" w:space="0" w:color="auto"/>
                <w:bottom w:val="none" w:sz="0" w:space="0" w:color="auto"/>
                <w:right w:val="none" w:sz="0" w:space="0" w:color="auto"/>
              </w:divBdr>
            </w:div>
            <w:div w:id="1125394810">
              <w:marLeft w:val="0"/>
              <w:marRight w:val="0"/>
              <w:marTop w:val="0"/>
              <w:marBottom w:val="0"/>
              <w:divBdr>
                <w:top w:val="none" w:sz="0" w:space="0" w:color="auto"/>
                <w:left w:val="none" w:sz="0" w:space="0" w:color="auto"/>
                <w:bottom w:val="none" w:sz="0" w:space="0" w:color="auto"/>
                <w:right w:val="none" w:sz="0" w:space="0" w:color="auto"/>
              </w:divBdr>
            </w:div>
            <w:div w:id="819736450">
              <w:marLeft w:val="0"/>
              <w:marRight w:val="0"/>
              <w:marTop w:val="0"/>
              <w:marBottom w:val="0"/>
              <w:divBdr>
                <w:top w:val="none" w:sz="0" w:space="0" w:color="auto"/>
                <w:left w:val="none" w:sz="0" w:space="0" w:color="auto"/>
                <w:bottom w:val="none" w:sz="0" w:space="0" w:color="auto"/>
                <w:right w:val="none" w:sz="0" w:space="0" w:color="auto"/>
              </w:divBdr>
            </w:div>
          </w:divsChild>
        </w:div>
        <w:div w:id="1504660113">
          <w:marLeft w:val="0"/>
          <w:marRight w:val="0"/>
          <w:marTop w:val="0"/>
          <w:marBottom w:val="0"/>
          <w:divBdr>
            <w:top w:val="none" w:sz="0" w:space="0" w:color="auto"/>
            <w:left w:val="none" w:sz="0" w:space="0" w:color="auto"/>
            <w:bottom w:val="none" w:sz="0" w:space="0" w:color="auto"/>
            <w:right w:val="none" w:sz="0" w:space="0" w:color="auto"/>
          </w:divBdr>
        </w:div>
        <w:div w:id="948658128">
          <w:marLeft w:val="0"/>
          <w:marRight w:val="0"/>
          <w:marTop w:val="0"/>
          <w:marBottom w:val="0"/>
          <w:divBdr>
            <w:top w:val="none" w:sz="0" w:space="0" w:color="auto"/>
            <w:left w:val="none" w:sz="0" w:space="0" w:color="auto"/>
            <w:bottom w:val="none" w:sz="0" w:space="0" w:color="auto"/>
            <w:right w:val="none" w:sz="0" w:space="0" w:color="auto"/>
          </w:divBdr>
        </w:div>
        <w:div w:id="1420371593">
          <w:marLeft w:val="0"/>
          <w:marRight w:val="0"/>
          <w:marTop w:val="0"/>
          <w:marBottom w:val="0"/>
          <w:divBdr>
            <w:top w:val="none" w:sz="0" w:space="0" w:color="auto"/>
            <w:left w:val="none" w:sz="0" w:space="0" w:color="auto"/>
            <w:bottom w:val="none" w:sz="0" w:space="0" w:color="auto"/>
            <w:right w:val="none" w:sz="0" w:space="0" w:color="auto"/>
          </w:divBdr>
        </w:div>
        <w:div w:id="1509563225">
          <w:marLeft w:val="0"/>
          <w:marRight w:val="0"/>
          <w:marTop w:val="0"/>
          <w:marBottom w:val="0"/>
          <w:divBdr>
            <w:top w:val="none" w:sz="0" w:space="0" w:color="auto"/>
            <w:left w:val="none" w:sz="0" w:space="0" w:color="auto"/>
            <w:bottom w:val="none" w:sz="0" w:space="0" w:color="auto"/>
            <w:right w:val="none" w:sz="0" w:space="0" w:color="auto"/>
          </w:divBdr>
        </w:div>
        <w:div w:id="998079636">
          <w:marLeft w:val="0"/>
          <w:marRight w:val="0"/>
          <w:marTop w:val="0"/>
          <w:marBottom w:val="0"/>
          <w:divBdr>
            <w:top w:val="none" w:sz="0" w:space="0" w:color="auto"/>
            <w:left w:val="none" w:sz="0" w:space="0" w:color="auto"/>
            <w:bottom w:val="none" w:sz="0" w:space="0" w:color="auto"/>
            <w:right w:val="none" w:sz="0" w:space="0" w:color="auto"/>
          </w:divBdr>
        </w:div>
        <w:div w:id="1780252321">
          <w:marLeft w:val="0"/>
          <w:marRight w:val="0"/>
          <w:marTop w:val="0"/>
          <w:marBottom w:val="0"/>
          <w:divBdr>
            <w:top w:val="none" w:sz="0" w:space="0" w:color="auto"/>
            <w:left w:val="none" w:sz="0" w:space="0" w:color="auto"/>
            <w:bottom w:val="none" w:sz="0" w:space="0" w:color="auto"/>
            <w:right w:val="none" w:sz="0" w:space="0" w:color="auto"/>
          </w:divBdr>
        </w:div>
        <w:div w:id="398945315">
          <w:marLeft w:val="0"/>
          <w:marRight w:val="0"/>
          <w:marTop w:val="0"/>
          <w:marBottom w:val="0"/>
          <w:divBdr>
            <w:top w:val="none" w:sz="0" w:space="0" w:color="auto"/>
            <w:left w:val="none" w:sz="0" w:space="0" w:color="auto"/>
            <w:bottom w:val="none" w:sz="0" w:space="0" w:color="auto"/>
            <w:right w:val="none" w:sz="0" w:space="0" w:color="auto"/>
          </w:divBdr>
        </w:div>
        <w:div w:id="710573042">
          <w:marLeft w:val="0"/>
          <w:marRight w:val="0"/>
          <w:marTop w:val="0"/>
          <w:marBottom w:val="0"/>
          <w:divBdr>
            <w:top w:val="none" w:sz="0" w:space="0" w:color="auto"/>
            <w:left w:val="none" w:sz="0" w:space="0" w:color="auto"/>
            <w:bottom w:val="none" w:sz="0" w:space="0" w:color="auto"/>
            <w:right w:val="none" w:sz="0" w:space="0" w:color="auto"/>
          </w:divBdr>
        </w:div>
        <w:div w:id="365905871">
          <w:marLeft w:val="0"/>
          <w:marRight w:val="0"/>
          <w:marTop w:val="0"/>
          <w:marBottom w:val="0"/>
          <w:divBdr>
            <w:top w:val="none" w:sz="0" w:space="0" w:color="auto"/>
            <w:left w:val="none" w:sz="0" w:space="0" w:color="auto"/>
            <w:bottom w:val="none" w:sz="0" w:space="0" w:color="auto"/>
            <w:right w:val="none" w:sz="0" w:space="0" w:color="auto"/>
          </w:divBdr>
        </w:div>
        <w:div w:id="1892492979">
          <w:marLeft w:val="0"/>
          <w:marRight w:val="0"/>
          <w:marTop w:val="0"/>
          <w:marBottom w:val="0"/>
          <w:divBdr>
            <w:top w:val="none" w:sz="0" w:space="0" w:color="auto"/>
            <w:left w:val="none" w:sz="0" w:space="0" w:color="auto"/>
            <w:bottom w:val="none" w:sz="0" w:space="0" w:color="auto"/>
            <w:right w:val="none" w:sz="0" w:space="0" w:color="auto"/>
          </w:divBdr>
        </w:div>
        <w:div w:id="696395235">
          <w:marLeft w:val="0"/>
          <w:marRight w:val="0"/>
          <w:marTop w:val="0"/>
          <w:marBottom w:val="0"/>
          <w:divBdr>
            <w:top w:val="none" w:sz="0" w:space="0" w:color="auto"/>
            <w:left w:val="none" w:sz="0" w:space="0" w:color="auto"/>
            <w:bottom w:val="none" w:sz="0" w:space="0" w:color="auto"/>
            <w:right w:val="none" w:sz="0" w:space="0" w:color="auto"/>
          </w:divBdr>
        </w:div>
        <w:div w:id="166134502">
          <w:marLeft w:val="0"/>
          <w:marRight w:val="0"/>
          <w:marTop w:val="0"/>
          <w:marBottom w:val="0"/>
          <w:divBdr>
            <w:top w:val="none" w:sz="0" w:space="0" w:color="auto"/>
            <w:left w:val="none" w:sz="0" w:space="0" w:color="auto"/>
            <w:bottom w:val="none" w:sz="0" w:space="0" w:color="auto"/>
            <w:right w:val="none" w:sz="0" w:space="0" w:color="auto"/>
          </w:divBdr>
        </w:div>
        <w:div w:id="1285893038">
          <w:marLeft w:val="0"/>
          <w:marRight w:val="0"/>
          <w:marTop w:val="0"/>
          <w:marBottom w:val="0"/>
          <w:divBdr>
            <w:top w:val="none" w:sz="0" w:space="0" w:color="auto"/>
            <w:left w:val="none" w:sz="0" w:space="0" w:color="auto"/>
            <w:bottom w:val="none" w:sz="0" w:space="0" w:color="auto"/>
            <w:right w:val="none" w:sz="0" w:space="0" w:color="auto"/>
          </w:divBdr>
        </w:div>
        <w:div w:id="1272054728">
          <w:marLeft w:val="0"/>
          <w:marRight w:val="0"/>
          <w:marTop w:val="0"/>
          <w:marBottom w:val="0"/>
          <w:divBdr>
            <w:top w:val="none" w:sz="0" w:space="0" w:color="auto"/>
            <w:left w:val="none" w:sz="0" w:space="0" w:color="auto"/>
            <w:bottom w:val="none" w:sz="0" w:space="0" w:color="auto"/>
            <w:right w:val="none" w:sz="0" w:space="0" w:color="auto"/>
          </w:divBdr>
        </w:div>
        <w:div w:id="6558391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80476/b5aa6861b80b655407fb9f2cb31bb368546dc741/" TargetMode="External"/><Relationship Id="rId13" Type="http://schemas.openxmlformats.org/officeDocument/2006/relationships/hyperlink" Target="http://www.consultant.ru/document/cons_doc_LAW_380476/a5d2392110dd4d9f34c0b82fa85725f669d35d16/" TargetMode="External"/><Relationship Id="rId3" Type="http://schemas.openxmlformats.org/officeDocument/2006/relationships/webSettings" Target="webSettings.xml"/><Relationship Id="rId7" Type="http://schemas.openxmlformats.org/officeDocument/2006/relationships/hyperlink" Target="http://www.consultant.ru/document/cons_doc_LAW_380350/" TargetMode="External"/><Relationship Id="rId12" Type="http://schemas.openxmlformats.org/officeDocument/2006/relationships/hyperlink" Target="http://www.consultant.ru/document/cons_doc_LAW_38035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consultant.ru/document/cons_doc_LAW_366971/fb032fc848fc3797ff10c91400de9e247bb9b08f/" TargetMode="External"/><Relationship Id="rId11" Type="http://schemas.openxmlformats.org/officeDocument/2006/relationships/hyperlink" Target="http://www.consultant.ru/document/cons_doc_LAW_380476/01fe03b8db6170fb20e3b80133497580a718b7e8/" TargetMode="External"/><Relationship Id="rId5" Type="http://schemas.openxmlformats.org/officeDocument/2006/relationships/hyperlink" Target="http://www.consultant.ru/document/cons_doc_LAW_380476/296acc03f4dfbea960a2b486d6f0c63402a7b5b9/" TargetMode="External"/><Relationship Id="rId15" Type="http://schemas.openxmlformats.org/officeDocument/2006/relationships/hyperlink" Target="http://www.consultant.ru/document/cons_doc_LAW_380476/" TargetMode="External"/><Relationship Id="rId10" Type="http://schemas.openxmlformats.org/officeDocument/2006/relationships/hyperlink" Target="http://www.consultant.ru/document/cons_doc_LAW_380476/296acc03f4dfbea960a2b486d6f0c63402a7b5b9/" TargetMode="External"/><Relationship Id="rId4" Type="http://schemas.openxmlformats.org/officeDocument/2006/relationships/hyperlink" Target="http://www.consultant.ru/document/cons_doc_LAW_380350/" TargetMode="External"/><Relationship Id="rId9" Type="http://schemas.openxmlformats.org/officeDocument/2006/relationships/hyperlink" Target="http://www.consultant.ru/document/cons_doc_LAW_380476/296acc03f4dfbea960a2b486d6f0c63402a7b5b9/" TargetMode="External"/><Relationship Id="rId14" Type="http://schemas.openxmlformats.org/officeDocument/2006/relationships/hyperlink" Target="http://www.consultant.ru/document/cons_doc_LAW_380476/a5d2392110dd4d9f34c0b82fa85725f669d35d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cp:revision>
  <dcterms:created xsi:type="dcterms:W3CDTF">2021-04-14T11:07:00Z</dcterms:created>
  <dcterms:modified xsi:type="dcterms:W3CDTF">2021-04-14T11:07:00Z</dcterms:modified>
</cp:coreProperties>
</file>