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Опубликовано 21 июня 2011 г.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Вступает в силу: 2 июля 2011 г.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Федеральный закон Российской Федерации от 17 июня 2011 г. N 145-ФЗ "О внесении изменений в Закон Российской Федерации "Об образовании""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Принят Государственной Думой 31 мая 2011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Одобрен Советом Федерации 8 июня 2011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Внести в Закон Российской Федерации от 10 июля 1992 года N 3266-I "Об образовании" (в редакции Федерального закона от 13 января 1996 года N 12-ФЗ)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2003, N 28, ст. 2892; 2004, N 35, ст. 3607; 2006, N 1, ст. 10; 2007, N 1, ст. 21; N 7, ст. 838; N 17, ст. 1932; N 27, ст. 3215; N 30, ст. 3808; N 44, ст. 5280; N 49, ст. 6070; 2008, N 44, ст. 4986; 2009, N 7, ст. 786; 2010, N 19, ст. 2291; N 25, ст. 3072; N 46, ст. 5918; 2011, N 6, ст. 793) следующие изменения: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в статье 9: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подпункт 1 пункта 1 после слова "дополнительные" дополнить словами ", в том числе дополнительные предпрофессиональные общеобразовательные программы в области искусств";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дополнить пунктом 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следующего содержания: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К минимуму содержания,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устанавливаются федеральные государственные требования.";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в статье 26: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дополнить пунктом 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следующего содержания: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Дополнительные предпрофессиональные общеобразовательные программы в области искусств реализуются в целях выявления одаренных детей в раннем детском возрасте, создания условий для их художественного образования и эстетического воспитания, приобретения ими знаний, умений и навыков в области выбранного вида искусств, опыта творческой деятельности и осуществления их подготовки к поступлению в образовательные учреждения, реализующие профессиональные образовательные программы в области искусств.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Освоение указанных образовательных программ завершается итоговой аттестацией обучающихся, формы и порядок проведения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Лицам, прошедшим итоговую аттестацию, завершающую освоение дополнительных предпрофессиональных общеобразовательных программ в области искусств, выдается заверенное печатью соответствующего образовательного учреждения свидетельство об освоении этих программ по форме,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культуры.";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в абзаце третьем пункта 2 слова "музыкальных и художественных школах, школах искусств" заменить словами "детских школах искусств (в том числе по различным видам искусств)";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пункт 2 статьи 29 изложить в следующей редакции: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"2. Органы государственной власти субъектов Российской Федерации имеют право дополнительного финансирования мероприятий по организации питания в муниципальных образовательных учреждениях и в имеющих государственную аккредитацию негосударственных общеобразовательных организациях, а также осуществления государственной поддержки реализации дополнительных предпрофессиональных общеобразовательных программ в области искусств в муниципальных детских школах искусств.";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4) абзац первый пункта 1 статьи 33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после слов "дошкольных образовательных учреждений" дополнить словами "и образовательных учреждений дополнительного образования детей".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Президент Российской Федерации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Медведев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