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Опубликовано 21 июня 2011 г.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Вступает в силу: 2 июля 2011 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Российской Федерации от 17 июня 2011 г. N 145-ФЗ "О внесении изменений в Закон Российской Федерации "Об образовании""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 Государственной Думой 31 мая 2011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Одобрен Советом Федерации 8 июня 2011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в Закон Российской Федерации от 10 июля 1992 года N 3266-I "Об образовании" (в редакции Федерального закона от 13 января 1996 года N 12-ФЗ)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28, ст. 2892; 2004, N 35, ст. 3607; 2006, N 1, ст. 10; 2007, N 1, ст. 21; N 7, ст. 838; N 17, ст. 1932; N 27, ст. 3215; N 30, ст. 3808; N 44, ст. 5280; N 49, ст. 6070; 2008, N 44, ст. 4986; 2009, N 7, ст. 786; 2010, N 19, ст. 2291; N 25, ст. 3072; N 46, ст. 5918; 2011, N 6, ст. 793) следующие изменения: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в статье 9: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подпункт 1 пункта 1 после слова "дополнительные" дополнить словами ", в том числе дополнительные предпрофессиональные общеобразовательные программы в области искусств";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дополнить пунктом 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следующего содержания: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требования.";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в статье 26: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дополнить пунктом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следующего содержания: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Дополнительные предпрофессиональные общеобразовательные программы в области искусств реализуются в целях выявления одаренных детей в раннем детском возрасте, создания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указанных образовательных программ завершается итоговой аттестацией обучающихся, формы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Лицам, прошедшим итоговую аттестацию, завершающую освоение дополнительных предпрофессиональных общеобразовательных программ в области искусств, выдается заверенное печатью соответствующего образовательного учреждения свидетельство об освоении этих программ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культуры.";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в абзаце третьем пункта 2 слова "музыкальных и художественных школах, школах искусств" заменить словами "детских школах искусств (в том числе по различным видам искусств)";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пункт 2 статьи 29 изложить в следующей редакции: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"2. Органы государственной власти субъектов Российской Федерации имеют право дополнительного финансирования мероприятий по организации питания в муниципальных образовательных учреждениях и в имеющих государственную аккредитацию негосударственных общеобразовательных организациях, а также осуществления государственной поддержки реализации дополнительных предпрофессиональных общеобразовательных программ в области искусств в муниципальных детских школах искусств.";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абзац первый пункта 1 статьи 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после слов "дошкольных образовательных учреждений" дополнить словами "и образовательных учреждений дополнительного образования детей".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Президент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Д. Медведев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